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D2A" w:rsidRDefault="00E07D2A" w:rsidP="00E07D2A">
      <w:pPr>
        <w:spacing w:line="400" w:lineRule="exact"/>
        <w:jc w:val="center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福</w:t>
      </w:r>
      <w:r>
        <w:rPr>
          <w:rFonts w:eastAsia="黑体" w:hint="eastAsia"/>
          <w:sz w:val="30"/>
          <w:szCs w:val="30"/>
        </w:rPr>
        <w:t xml:space="preserve">  </w:t>
      </w:r>
      <w:r>
        <w:rPr>
          <w:rFonts w:eastAsia="黑体" w:hint="eastAsia"/>
          <w:sz w:val="30"/>
          <w:szCs w:val="30"/>
        </w:rPr>
        <w:t>州</w:t>
      </w:r>
      <w:r>
        <w:rPr>
          <w:rFonts w:eastAsia="黑体" w:hint="eastAsia"/>
          <w:sz w:val="30"/>
          <w:szCs w:val="30"/>
        </w:rPr>
        <w:t xml:space="preserve">  </w:t>
      </w:r>
      <w:r>
        <w:rPr>
          <w:rFonts w:eastAsia="黑体" w:hint="eastAsia"/>
          <w:sz w:val="30"/>
          <w:szCs w:val="30"/>
        </w:rPr>
        <w:t>大</w:t>
      </w:r>
      <w:r>
        <w:rPr>
          <w:rFonts w:eastAsia="黑体" w:hint="eastAsia"/>
          <w:sz w:val="30"/>
          <w:szCs w:val="30"/>
        </w:rPr>
        <w:t xml:space="preserve">  </w:t>
      </w:r>
      <w:r>
        <w:rPr>
          <w:rFonts w:eastAsia="黑体" w:hint="eastAsia"/>
          <w:sz w:val="30"/>
          <w:szCs w:val="30"/>
        </w:rPr>
        <w:t>学</w:t>
      </w:r>
    </w:p>
    <w:p w:rsidR="00E07D2A" w:rsidRDefault="00334AC9" w:rsidP="00E07D2A">
      <w:pPr>
        <w:spacing w:line="400" w:lineRule="exact"/>
        <w:jc w:val="center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  <w:u w:val="single"/>
        </w:rPr>
        <w:t xml:space="preserve"> 20</w:t>
      </w:r>
      <w:r w:rsidR="008D0AED">
        <w:rPr>
          <w:rFonts w:eastAsia="黑体" w:hint="eastAsia"/>
          <w:sz w:val="30"/>
          <w:szCs w:val="30"/>
          <w:u w:val="single"/>
        </w:rPr>
        <w:t>20</w:t>
      </w:r>
      <w:r w:rsidR="00E07D2A">
        <w:rPr>
          <w:rFonts w:eastAsia="黑体" w:hint="eastAsia"/>
          <w:sz w:val="30"/>
          <w:szCs w:val="30"/>
          <w:u w:val="single"/>
        </w:rPr>
        <w:t xml:space="preserve"> </w:t>
      </w:r>
      <w:r w:rsidR="00E07D2A">
        <w:rPr>
          <w:rFonts w:eastAsia="黑体" w:hint="eastAsia"/>
          <w:sz w:val="30"/>
          <w:szCs w:val="30"/>
        </w:rPr>
        <w:t>年硕士研究生入学考试专业课考试大纲</w:t>
      </w:r>
    </w:p>
    <w:p w:rsidR="00E07D2A" w:rsidRPr="0041219D" w:rsidRDefault="00E07D2A" w:rsidP="00E07D2A">
      <w:pPr>
        <w:tabs>
          <w:tab w:val="left" w:pos="-720"/>
          <w:tab w:val="left" w:pos="540"/>
        </w:tabs>
        <w:ind w:left="60"/>
        <w:rPr>
          <w:rFonts w:ascii="宋体" w:hAnsi="宋体"/>
          <w:sz w:val="24"/>
        </w:rPr>
      </w:pPr>
      <w:r w:rsidRPr="0041219D">
        <w:rPr>
          <w:rFonts w:ascii="宋体" w:hAnsi="宋体" w:hint="eastAsia"/>
          <w:sz w:val="24"/>
        </w:rPr>
        <w:t>一、考试科目名称: 水力学</w:t>
      </w:r>
    </w:p>
    <w:p w:rsidR="00E07D2A" w:rsidRDefault="00E07D2A" w:rsidP="00E07D2A">
      <w:pPr>
        <w:tabs>
          <w:tab w:val="left" w:pos="-720"/>
          <w:tab w:val="left" w:pos="540"/>
        </w:tabs>
        <w:ind w:left="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二、招生学院</w:t>
      </w:r>
      <w:r w:rsidRPr="00575B4D">
        <w:rPr>
          <w:rFonts w:ascii="宋体" w:hAnsi="宋体" w:hint="eastAsia"/>
          <w:sz w:val="24"/>
        </w:rPr>
        <w:t>（盖学院公章）</w:t>
      </w:r>
      <w:r>
        <w:rPr>
          <w:rFonts w:ascii="宋体" w:hAnsi="宋体" w:hint="eastAsia"/>
          <w:sz w:val="24"/>
        </w:rPr>
        <w:t>：土木工程学院</w:t>
      </w:r>
    </w:p>
    <w:tbl>
      <w:tblPr>
        <w:tblW w:w="99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00"/>
      </w:tblGrid>
      <w:tr w:rsidR="00E07D2A" w:rsidTr="00F114E8">
        <w:trPr>
          <w:trHeight w:val="8689"/>
          <w:jc w:val="center"/>
        </w:trPr>
        <w:tc>
          <w:tcPr>
            <w:tcW w:w="9900" w:type="dxa"/>
          </w:tcPr>
          <w:p w:rsidR="00E07D2A" w:rsidRDefault="00E07D2A" w:rsidP="00F114E8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基本内容(可续页):</w:t>
            </w:r>
          </w:p>
          <w:p w:rsidR="00E07D2A" w:rsidRPr="00742F8F" w:rsidRDefault="00E07D2A" w:rsidP="00F114E8">
            <w:pPr>
              <w:pStyle w:val="2"/>
              <w:spacing w:line="400" w:lineRule="exact"/>
              <w:ind w:firstLine="480"/>
              <w:rPr>
                <w:rFonts w:ascii="times and roman" w:eastAsia="宋体"/>
                <w:b w:val="0"/>
                <w:szCs w:val="24"/>
              </w:rPr>
            </w:pPr>
            <w:r>
              <w:rPr>
                <w:rFonts w:eastAsia="宋体" w:hint="eastAsia"/>
                <w:b w:val="0"/>
                <w:bCs w:val="0"/>
              </w:rPr>
              <w:t>一、</w:t>
            </w:r>
            <w:r w:rsidRPr="00742F8F">
              <w:rPr>
                <w:rFonts w:ascii="times and roman" w:eastAsia="宋体" w:hint="eastAsia"/>
                <w:b w:val="0"/>
                <w:szCs w:val="24"/>
              </w:rPr>
              <w:t>考试内容</w:t>
            </w:r>
          </w:p>
          <w:p w:rsidR="00E07D2A" w:rsidRDefault="00E07D2A" w:rsidP="00680D90">
            <w:pPr>
              <w:ind w:left="23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1.水静力学   2.液体运动的</w:t>
            </w:r>
            <w:proofErr w:type="gramStart"/>
            <w:r>
              <w:rPr>
                <w:rFonts w:ascii="宋体" w:hAnsi="宋体" w:hint="eastAsia"/>
              </w:rPr>
              <w:t>流束理论</w:t>
            </w:r>
            <w:proofErr w:type="gramEnd"/>
            <w:r>
              <w:rPr>
                <w:rFonts w:ascii="宋体" w:hAnsi="宋体" w:hint="eastAsia"/>
              </w:rPr>
              <w:t xml:space="preserve">  3液流型态及水头损失 4有压管中的恒定流5明渠恒定均匀流 6明渠恒定非均匀流 7水跃 8堰流及闸孔出流 9泄水建筑物下游水流的衔接和消能 10有压管道非恒定流 11</w:t>
            </w:r>
            <w:proofErr w:type="gramStart"/>
            <w:r>
              <w:rPr>
                <w:rFonts w:ascii="宋体" w:hAnsi="宋体" w:hint="eastAsia"/>
              </w:rPr>
              <w:t>明渠非恒定</w:t>
            </w:r>
            <w:proofErr w:type="gramEnd"/>
            <w:r>
              <w:rPr>
                <w:rFonts w:ascii="宋体" w:hAnsi="宋体" w:hint="eastAsia"/>
              </w:rPr>
              <w:t>流 12流体运动的流场理论 13边界层理论基础 14恒定平面势流 15渗流 16相似原理与模型实验原理</w:t>
            </w:r>
          </w:p>
          <w:p w:rsidR="00E07D2A" w:rsidRPr="00742F8F" w:rsidRDefault="00E07D2A" w:rsidP="00F114E8">
            <w:pPr>
              <w:pStyle w:val="2"/>
              <w:spacing w:line="400" w:lineRule="exact"/>
              <w:ind w:firstLine="480"/>
              <w:rPr>
                <w:rFonts w:ascii="times and roman" w:eastAsia="宋体"/>
                <w:b w:val="0"/>
                <w:szCs w:val="24"/>
              </w:rPr>
            </w:pPr>
            <w:r w:rsidRPr="00742F8F">
              <w:rPr>
                <w:rFonts w:ascii="times and roman" w:eastAsia="宋体" w:hint="eastAsia"/>
                <w:b w:val="0"/>
                <w:szCs w:val="24"/>
              </w:rPr>
              <w:t>二、考试要求</w:t>
            </w:r>
          </w:p>
          <w:p w:rsidR="00E07D2A" w:rsidRPr="003F209D" w:rsidRDefault="00E07D2A" w:rsidP="00F114E8">
            <w:pPr>
              <w:pStyle w:val="2"/>
              <w:spacing w:line="320" w:lineRule="exact"/>
              <w:ind w:firstLine="420"/>
              <w:rPr>
                <w:rFonts w:ascii="Times New Roman" w:eastAsia="宋体" w:hAnsi="Times New Roman"/>
                <w:b w:val="0"/>
                <w:sz w:val="21"/>
                <w:szCs w:val="21"/>
              </w:rPr>
            </w:pPr>
            <w:r w:rsidRPr="003F209D">
              <w:rPr>
                <w:rFonts w:ascii="Times New Roman" w:eastAsia="宋体" w:hAnsi="Times New Roman"/>
                <w:b w:val="0"/>
                <w:sz w:val="21"/>
                <w:szCs w:val="21"/>
              </w:rPr>
              <w:t>1.</w:t>
            </w:r>
            <w:r w:rsidRPr="003F209D">
              <w:rPr>
                <w:rFonts w:ascii="Times New Roman" w:eastAsia="宋体" w:hAnsi="宋体"/>
                <w:b w:val="0"/>
                <w:sz w:val="21"/>
                <w:szCs w:val="21"/>
              </w:rPr>
              <w:t>理解并掌握静水压</w:t>
            </w:r>
            <w:proofErr w:type="gramStart"/>
            <w:r w:rsidRPr="003F209D">
              <w:rPr>
                <w:rFonts w:ascii="Times New Roman" w:eastAsia="宋体" w:hAnsi="宋体"/>
                <w:b w:val="0"/>
                <w:sz w:val="21"/>
                <w:szCs w:val="21"/>
              </w:rPr>
              <w:t>强及其</w:t>
            </w:r>
            <w:proofErr w:type="gramEnd"/>
            <w:r w:rsidRPr="003F209D">
              <w:rPr>
                <w:rFonts w:ascii="Times New Roman" w:eastAsia="宋体" w:hAnsi="宋体"/>
                <w:b w:val="0"/>
                <w:sz w:val="21"/>
                <w:szCs w:val="21"/>
              </w:rPr>
              <w:t>特征、液体平衡方程及其积分、重力作用下的静水压强分布，多种质量力作用下的液体平衡、作用在平面上和曲面上的液体总压力</w:t>
            </w:r>
          </w:p>
          <w:p w:rsidR="00E07D2A" w:rsidRPr="003F209D" w:rsidRDefault="00E07D2A" w:rsidP="00F114E8">
            <w:pPr>
              <w:pStyle w:val="2"/>
              <w:spacing w:line="320" w:lineRule="exact"/>
              <w:ind w:firstLine="420"/>
              <w:rPr>
                <w:rFonts w:ascii="Times New Roman" w:eastAsia="宋体" w:hAnsi="Times New Roman"/>
                <w:b w:val="0"/>
                <w:sz w:val="21"/>
                <w:szCs w:val="21"/>
              </w:rPr>
            </w:pPr>
            <w:r w:rsidRPr="003F209D">
              <w:rPr>
                <w:rFonts w:ascii="Times New Roman" w:eastAsia="宋体" w:hAnsi="Times New Roman"/>
                <w:b w:val="0"/>
                <w:sz w:val="21"/>
                <w:szCs w:val="21"/>
              </w:rPr>
              <w:t>2.</w:t>
            </w:r>
            <w:r w:rsidRPr="003F209D">
              <w:rPr>
                <w:rFonts w:ascii="Times New Roman" w:eastAsia="宋体" w:hAnsi="宋体"/>
                <w:b w:val="0"/>
                <w:sz w:val="21"/>
                <w:szCs w:val="21"/>
              </w:rPr>
              <w:t>理解并掌握描述液体运动方法、恒定一元流连续方程、能量方程、动量方程、均匀流与非均匀流、非均匀渐变流与急变流、量纲分析与</w:t>
            </w:r>
            <w:r w:rsidRPr="003F209D">
              <w:rPr>
                <w:rFonts w:ascii="Times New Roman" w:eastAsia="宋体" w:hAnsi="Times New Roman"/>
                <w:b w:val="0"/>
                <w:position w:val="-6"/>
                <w:sz w:val="21"/>
                <w:szCs w:val="21"/>
              </w:rPr>
              <w:object w:dxaOrig="22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11.25pt" o:ole="">
                  <v:imagedata r:id="rId6" o:title=""/>
                </v:shape>
                <o:OLEObject Type="Embed" ProgID="Equation.3" ShapeID="_x0000_i1025" DrawAspect="Content" ObjectID="_1622615725" r:id="rId7"/>
              </w:object>
            </w:r>
            <w:r w:rsidRPr="003F209D">
              <w:rPr>
                <w:rFonts w:ascii="Times New Roman" w:eastAsia="宋体" w:hAnsi="宋体"/>
                <w:b w:val="0"/>
                <w:sz w:val="21"/>
                <w:szCs w:val="21"/>
              </w:rPr>
              <w:t>定理</w:t>
            </w:r>
          </w:p>
          <w:p w:rsidR="00E07D2A" w:rsidRPr="003F209D" w:rsidRDefault="00E07D2A" w:rsidP="00F114E8">
            <w:pPr>
              <w:pStyle w:val="2"/>
              <w:spacing w:line="320" w:lineRule="exact"/>
              <w:ind w:firstLine="420"/>
              <w:rPr>
                <w:rFonts w:ascii="Times New Roman" w:eastAsia="宋体" w:hAnsi="Times New Roman"/>
                <w:b w:val="0"/>
                <w:sz w:val="21"/>
                <w:szCs w:val="21"/>
              </w:rPr>
            </w:pPr>
            <w:r w:rsidRPr="003F209D">
              <w:rPr>
                <w:rFonts w:ascii="Times New Roman" w:eastAsia="宋体" w:hAnsi="Times New Roman"/>
                <w:b w:val="0"/>
                <w:sz w:val="21"/>
                <w:szCs w:val="21"/>
              </w:rPr>
              <w:t>3.</w:t>
            </w:r>
            <w:r w:rsidRPr="003F209D">
              <w:rPr>
                <w:rFonts w:ascii="Times New Roman" w:eastAsia="宋体" w:hAnsi="宋体"/>
                <w:b w:val="0"/>
                <w:sz w:val="21"/>
                <w:szCs w:val="21"/>
              </w:rPr>
              <w:t>熟练掌握水流运动和水头损失的物理概念、液流运动的两种型态；层流和紊流、均匀流基本方程、层流方程；沿</w:t>
            </w:r>
            <w:proofErr w:type="gramStart"/>
            <w:r w:rsidRPr="003F209D">
              <w:rPr>
                <w:rFonts w:ascii="Times New Roman" w:eastAsia="宋体" w:hAnsi="宋体"/>
                <w:b w:val="0"/>
                <w:sz w:val="21"/>
                <w:szCs w:val="21"/>
              </w:rPr>
              <w:t>程损失</w:t>
            </w:r>
            <w:proofErr w:type="gramEnd"/>
            <w:r w:rsidRPr="003F209D">
              <w:rPr>
                <w:rFonts w:ascii="Times New Roman" w:eastAsia="宋体" w:hAnsi="宋体"/>
                <w:b w:val="0"/>
                <w:sz w:val="21"/>
                <w:szCs w:val="21"/>
              </w:rPr>
              <w:t>一般公式、紊流及其流速分布、沿程水头损失系数、谢才公式、局部水头损失</w:t>
            </w:r>
          </w:p>
          <w:p w:rsidR="00E07D2A" w:rsidRPr="003F209D" w:rsidRDefault="00E07D2A" w:rsidP="00F114E8">
            <w:pPr>
              <w:pStyle w:val="2"/>
              <w:spacing w:line="320" w:lineRule="exact"/>
              <w:ind w:firstLine="420"/>
              <w:rPr>
                <w:rFonts w:ascii="Times New Roman" w:eastAsia="宋体" w:hAnsi="Times New Roman"/>
                <w:b w:val="0"/>
                <w:sz w:val="21"/>
                <w:szCs w:val="21"/>
              </w:rPr>
            </w:pPr>
            <w:r w:rsidRPr="003F209D">
              <w:rPr>
                <w:rFonts w:ascii="Times New Roman" w:eastAsia="宋体" w:hAnsi="Times New Roman"/>
                <w:b w:val="0"/>
                <w:sz w:val="21"/>
                <w:szCs w:val="21"/>
              </w:rPr>
              <w:t>4.</w:t>
            </w:r>
            <w:r w:rsidRPr="003F209D">
              <w:rPr>
                <w:rFonts w:ascii="Times New Roman" w:eastAsia="宋体" w:hAnsi="宋体"/>
                <w:b w:val="0"/>
                <w:sz w:val="21"/>
                <w:szCs w:val="21"/>
              </w:rPr>
              <w:t>理解并掌握短管和长管的水力计算、短管和长管的串、并联的水力计算、</w:t>
            </w:r>
            <w:proofErr w:type="gramStart"/>
            <w:r w:rsidRPr="003F209D">
              <w:rPr>
                <w:rFonts w:ascii="Times New Roman" w:eastAsia="宋体" w:hAnsi="宋体"/>
                <w:b w:val="0"/>
                <w:sz w:val="21"/>
                <w:szCs w:val="21"/>
              </w:rPr>
              <w:t>分叉管导</w:t>
            </w:r>
            <w:proofErr w:type="gramEnd"/>
            <w:r w:rsidRPr="003F209D">
              <w:rPr>
                <w:rFonts w:ascii="Times New Roman" w:eastAsia="宋体" w:hAnsi="宋体"/>
                <w:b w:val="0"/>
                <w:sz w:val="21"/>
                <w:szCs w:val="21"/>
              </w:rPr>
              <w:t>的水力计算</w:t>
            </w:r>
          </w:p>
          <w:p w:rsidR="00E07D2A" w:rsidRPr="003F209D" w:rsidRDefault="00E07D2A" w:rsidP="00F114E8">
            <w:pPr>
              <w:pStyle w:val="2"/>
              <w:spacing w:line="320" w:lineRule="exact"/>
              <w:ind w:firstLine="420"/>
              <w:rPr>
                <w:rFonts w:ascii="Times New Roman" w:eastAsia="宋体" w:hAnsi="Times New Roman"/>
                <w:b w:val="0"/>
                <w:sz w:val="21"/>
                <w:szCs w:val="21"/>
              </w:rPr>
            </w:pPr>
            <w:r w:rsidRPr="003F209D">
              <w:rPr>
                <w:rFonts w:ascii="Times New Roman" w:eastAsia="宋体" w:hAnsi="Times New Roman"/>
                <w:b w:val="0"/>
                <w:sz w:val="21"/>
                <w:szCs w:val="21"/>
              </w:rPr>
              <w:t>5.</w:t>
            </w:r>
            <w:r w:rsidRPr="003F209D">
              <w:rPr>
                <w:rFonts w:ascii="Times New Roman" w:eastAsia="宋体" w:hAnsi="宋体"/>
                <w:b w:val="0"/>
                <w:sz w:val="21"/>
                <w:szCs w:val="21"/>
              </w:rPr>
              <w:t>理解并掌握明渠恒定均匀流的计算公式、水力最佳断面及允许流速、明渠恒定均匀流的水力计算</w:t>
            </w:r>
          </w:p>
          <w:p w:rsidR="00E07D2A" w:rsidRPr="003F209D" w:rsidRDefault="00E07D2A" w:rsidP="00F114E8">
            <w:pPr>
              <w:pStyle w:val="2"/>
              <w:spacing w:line="320" w:lineRule="exact"/>
              <w:ind w:firstLine="420"/>
              <w:rPr>
                <w:rFonts w:ascii="Times New Roman" w:eastAsia="宋体" w:hAnsi="Times New Roman"/>
                <w:b w:val="0"/>
                <w:sz w:val="21"/>
                <w:szCs w:val="21"/>
              </w:rPr>
            </w:pPr>
            <w:r w:rsidRPr="003F209D">
              <w:rPr>
                <w:rFonts w:ascii="Times New Roman" w:eastAsia="宋体" w:hAnsi="Times New Roman"/>
                <w:b w:val="0"/>
                <w:sz w:val="21"/>
                <w:szCs w:val="21"/>
              </w:rPr>
              <w:t>6</w:t>
            </w:r>
            <w:r w:rsidRPr="003F209D">
              <w:rPr>
                <w:rFonts w:ascii="Times New Roman" w:eastAsia="宋体" w:hAnsi="宋体"/>
                <w:b w:val="0"/>
                <w:sz w:val="21"/>
                <w:szCs w:val="21"/>
              </w:rPr>
              <w:t>理解并掌握缓流和急流、断面比能与临界水深、临界底坡、缓坡和陡坡、棱柱体明渠水面微分方程、棱柱体明渠水面曲线的定性分析和定量计算、天然河道水面曲线计算、明渠弯道水流</w:t>
            </w:r>
          </w:p>
          <w:p w:rsidR="00E07D2A" w:rsidRPr="003F209D" w:rsidRDefault="00E07D2A" w:rsidP="00F114E8">
            <w:pPr>
              <w:pStyle w:val="2"/>
              <w:spacing w:line="320" w:lineRule="exact"/>
              <w:ind w:firstLine="420"/>
              <w:rPr>
                <w:rFonts w:ascii="Times New Roman" w:eastAsia="宋体" w:hAnsi="Times New Roman"/>
                <w:b w:val="0"/>
                <w:sz w:val="21"/>
                <w:szCs w:val="21"/>
              </w:rPr>
            </w:pPr>
            <w:r w:rsidRPr="003F209D">
              <w:rPr>
                <w:rFonts w:ascii="Times New Roman" w:eastAsia="宋体" w:hAnsi="Times New Roman"/>
                <w:b w:val="0"/>
                <w:sz w:val="21"/>
                <w:szCs w:val="21"/>
              </w:rPr>
              <w:t xml:space="preserve">7. </w:t>
            </w:r>
            <w:r w:rsidRPr="003F209D">
              <w:rPr>
                <w:rFonts w:ascii="Times New Roman" w:eastAsia="宋体" w:hAnsi="宋体"/>
                <w:b w:val="0"/>
                <w:sz w:val="21"/>
                <w:szCs w:val="21"/>
              </w:rPr>
              <w:t>理解并掌握棱柱体水平明渠的水跃方程、棱柱体水平明渠中共</w:t>
            </w:r>
            <w:proofErr w:type="gramStart"/>
            <w:r w:rsidRPr="003F209D">
              <w:rPr>
                <w:rFonts w:ascii="Times New Roman" w:eastAsia="宋体" w:hAnsi="宋体"/>
                <w:b w:val="0"/>
                <w:sz w:val="21"/>
                <w:szCs w:val="21"/>
              </w:rPr>
              <w:t>轭</w:t>
            </w:r>
            <w:proofErr w:type="gramEnd"/>
            <w:r w:rsidRPr="003F209D">
              <w:rPr>
                <w:rFonts w:ascii="Times New Roman" w:eastAsia="宋体" w:hAnsi="宋体"/>
                <w:b w:val="0"/>
                <w:sz w:val="21"/>
                <w:szCs w:val="21"/>
              </w:rPr>
              <w:t>水深的计算、棱柱体水平明渠中水跃的能量损失、棱柱体水平明渠中水跃</w:t>
            </w:r>
            <w:proofErr w:type="gramStart"/>
            <w:r w:rsidRPr="003F209D">
              <w:rPr>
                <w:rFonts w:ascii="Times New Roman" w:eastAsia="宋体" w:hAnsi="宋体"/>
                <w:b w:val="0"/>
                <w:sz w:val="21"/>
                <w:szCs w:val="21"/>
              </w:rPr>
              <w:t>跃</w:t>
            </w:r>
            <w:proofErr w:type="gramEnd"/>
            <w:r w:rsidRPr="003F209D">
              <w:rPr>
                <w:rFonts w:ascii="Times New Roman" w:eastAsia="宋体" w:hAnsi="宋体"/>
                <w:b w:val="0"/>
                <w:sz w:val="21"/>
                <w:szCs w:val="21"/>
              </w:rPr>
              <w:t>长的确定、非棱柱体明渠中的水跃</w:t>
            </w:r>
          </w:p>
          <w:p w:rsidR="00E07D2A" w:rsidRPr="003F209D" w:rsidRDefault="00E07D2A" w:rsidP="00F114E8">
            <w:pPr>
              <w:pStyle w:val="2"/>
              <w:spacing w:line="320" w:lineRule="exact"/>
              <w:ind w:firstLine="420"/>
              <w:rPr>
                <w:rFonts w:ascii="Times New Roman" w:eastAsia="宋体" w:hAnsi="Times New Roman"/>
                <w:b w:val="0"/>
                <w:sz w:val="21"/>
                <w:szCs w:val="21"/>
              </w:rPr>
            </w:pPr>
            <w:r w:rsidRPr="003F209D">
              <w:rPr>
                <w:rFonts w:ascii="Times New Roman" w:eastAsia="宋体" w:hAnsi="Times New Roman"/>
                <w:b w:val="0"/>
                <w:sz w:val="21"/>
                <w:szCs w:val="21"/>
              </w:rPr>
              <w:t>8.</w:t>
            </w:r>
            <w:r w:rsidRPr="003F209D">
              <w:rPr>
                <w:rFonts w:ascii="Times New Roman" w:eastAsia="宋体" w:hAnsi="宋体"/>
                <w:b w:val="0"/>
                <w:sz w:val="21"/>
                <w:szCs w:val="21"/>
              </w:rPr>
              <w:t>熟练掌握堰的分类、基本公式、薄壁堰流、实用堰流、</w:t>
            </w:r>
            <w:proofErr w:type="gramStart"/>
            <w:r w:rsidRPr="003F209D">
              <w:rPr>
                <w:rFonts w:ascii="Times New Roman" w:eastAsia="宋体" w:hAnsi="宋体"/>
                <w:b w:val="0"/>
                <w:sz w:val="21"/>
                <w:szCs w:val="21"/>
              </w:rPr>
              <w:t>宽顶堰流</w:t>
            </w:r>
            <w:proofErr w:type="gramEnd"/>
            <w:r w:rsidRPr="003F209D">
              <w:rPr>
                <w:rFonts w:ascii="Times New Roman" w:eastAsia="宋体" w:hAnsi="宋体"/>
                <w:b w:val="0"/>
                <w:sz w:val="21"/>
                <w:szCs w:val="21"/>
              </w:rPr>
              <w:t>、闸孔出流的计算</w:t>
            </w:r>
          </w:p>
          <w:p w:rsidR="00E07D2A" w:rsidRPr="003F209D" w:rsidRDefault="00E07D2A" w:rsidP="00F114E8">
            <w:pPr>
              <w:pStyle w:val="2"/>
              <w:spacing w:line="320" w:lineRule="exact"/>
              <w:ind w:firstLine="420"/>
              <w:rPr>
                <w:rFonts w:ascii="Times New Roman" w:eastAsia="宋体" w:hAnsi="Times New Roman"/>
                <w:b w:val="0"/>
                <w:sz w:val="21"/>
                <w:szCs w:val="21"/>
              </w:rPr>
            </w:pPr>
            <w:r w:rsidRPr="003F209D">
              <w:rPr>
                <w:rFonts w:ascii="Times New Roman" w:eastAsia="宋体" w:hAnsi="Times New Roman"/>
                <w:b w:val="0"/>
                <w:sz w:val="21"/>
                <w:szCs w:val="21"/>
              </w:rPr>
              <w:t xml:space="preserve">9. </w:t>
            </w:r>
            <w:r w:rsidRPr="003F209D">
              <w:rPr>
                <w:rFonts w:ascii="Times New Roman" w:eastAsia="宋体" w:hAnsi="宋体"/>
                <w:b w:val="0"/>
                <w:sz w:val="21"/>
                <w:szCs w:val="21"/>
              </w:rPr>
              <w:t>理解并掌握底流消能、</w:t>
            </w:r>
            <w:proofErr w:type="gramStart"/>
            <w:r w:rsidRPr="003F209D">
              <w:rPr>
                <w:rFonts w:ascii="Times New Roman" w:eastAsia="宋体" w:hAnsi="宋体"/>
                <w:b w:val="0"/>
                <w:sz w:val="21"/>
                <w:szCs w:val="21"/>
              </w:rPr>
              <w:t>挑流消能</w:t>
            </w:r>
            <w:proofErr w:type="gramEnd"/>
            <w:r w:rsidRPr="003F209D">
              <w:rPr>
                <w:rFonts w:ascii="Times New Roman" w:eastAsia="宋体" w:hAnsi="宋体"/>
                <w:b w:val="0"/>
                <w:sz w:val="21"/>
                <w:szCs w:val="21"/>
              </w:rPr>
              <w:t>、面流消能。</w:t>
            </w:r>
          </w:p>
          <w:p w:rsidR="00E07D2A" w:rsidRPr="003F209D" w:rsidRDefault="00E07D2A" w:rsidP="00F114E8">
            <w:pPr>
              <w:pStyle w:val="2"/>
              <w:spacing w:line="320" w:lineRule="exact"/>
              <w:ind w:firstLine="420"/>
              <w:rPr>
                <w:rFonts w:ascii="Times New Roman" w:eastAsia="宋体" w:hAnsi="Times New Roman"/>
                <w:b w:val="0"/>
                <w:sz w:val="21"/>
                <w:szCs w:val="21"/>
              </w:rPr>
            </w:pPr>
            <w:r w:rsidRPr="003F209D">
              <w:rPr>
                <w:rFonts w:ascii="Times New Roman" w:eastAsia="宋体" w:hAnsi="Times New Roman"/>
                <w:b w:val="0"/>
                <w:sz w:val="21"/>
                <w:szCs w:val="21"/>
              </w:rPr>
              <w:t xml:space="preserve">10. </w:t>
            </w:r>
            <w:r w:rsidRPr="003F209D">
              <w:rPr>
                <w:rFonts w:ascii="Times New Roman" w:eastAsia="宋体" w:hAnsi="宋体"/>
                <w:b w:val="0"/>
                <w:sz w:val="21"/>
                <w:szCs w:val="21"/>
              </w:rPr>
              <w:t>理解并掌握水击现象和水击分类</w:t>
            </w:r>
            <w:r>
              <w:rPr>
                <w:rFonts w:ascii="Times New Roman" w:eastAsia="宋体" w:hAnsi="宋体" w:hint="eastAsia"/>
                <w:b w:val="0"/>
                <w:sz w:val="21"/>
                <w:szCs w:val="21"/>
              </w:rPr>
              <w:t>、</w:t>
            </w:r>
            <w:r w:rsidRPr="003F209D">
              <w:rPr>
                <w:rFonts w:ascii="Times New Roman" w:eastAsia="宋体" w:hAnsi="宋体"/>
                <w:b w:val="0"/>
                <w:sz w:val="21"/>
                <w:szCs w:val="21"/>
              </w:rPr>
              <w:t>水击基本方程、简单管道水击压强计算、调压系统非恒定流。</w:t>
            </w:r>
          </w:p>
          <w:p w:rsidR="00E07D2A" w:rsidRPr="003F209D" w:rsidRDefault="00E07D2A" w:rsidP="00F114E8">
            <w:pPr>
              <w:pStyle w:val="2"/>
              <w:spacing w:line="320" w:lineRule="exact"/>
              <w:ind w:firstLine="420"/>
              <w:rPr>
                <w:rFonts w:ascii="Times New Roman" w:eastAsia="宋体" w:hAnsi="Times New Roman"/>
                <w:b w:val="0"/>
                <w:sz w:val="21"/>
                <w:szCs w:val="21"/>
              </w:rPr>
            </w:pPr>
            <w:r w:rsidRPr="003F209D">
              <w:rPr>
                <w:rFonts w:ascii="Times New Roman" w:eastAsia="宋体" w:hAnsi="Times New Roman"/>
                <w:b w:val="0"/>
                <w:sz w:val="21"/>
                <w:szCs w:val="21"/>
              </w:rPr>
              <w:t xml:space="preserve">11. </w:t>
            </w:r>
            <w:r w:rsidRPr="003F209D">
              <w:rPr>
                <w:rFonts w:ascii="Times New Roman" w:eastAsia="宋体" w:hAnsi="宋体"/>
                <w:b w:val="0"/>
                <w:sz w:val="21"/>
                <w:szCs w:val="21"/>
              </w:rPr>
              <w:t>理解</w:t>
            </w:r>
            <w:proofErr w:type="gramStart"/>
            <w:r w:rsidRPr="003F209D">
              <w:rPr>
                <w:rFonts w:ascii="Times New Roman" w:eastAsia="宋体" w:hAnsi="宋体"/>
                <w:b w:val="0"/>
                <w:sz w:val="21"/>
                <w:szCs w:val="21"/>
              </w:rPr>
              <w:t>明渠非恒定</w:t>
            </w:r>
            <w:proofErr w:type="gramEnd"/>
            <w:r w:rsidRPr="003F209D">
              <w:rPr>
                <w:rFonts w:ascii="Times New Roman" w:eastAsia="宋体" w:hAnsi="宋体"/>
                <w:b w:val="0"/>
                <w:sz w:val="21"/>
                <w:szCs w:val="21"/>
              </w:rPr>
              <w:t>流的特性及波的分类、</w:t>
            </w:r>
            <w:proofErr w:type="gramStart"/>
            <w:r w:rsidRPr="003F209D">
              <w:rPr>
                <w:rFonts w:ascii="Times New Roman" w:eastAsia="宋体" w:hAnsi="宋体"/>
                <w:b w:val="0"/>
                <w:sz w:val="21"/>
                <w:szCs w:val="21"/>
              </w:rPr>
              <w:t>明渠非恒定</w:t>
            </w:r>
            <w:proofErr w:type="gramEnd"/>
            <w:r w:rsidRPr="003F209D">
              <w:rPr>
                <w:rFonts w:ascii="Times New Roman" w:eastAsia="宋体" w:hAnsi="宋体"/>
                <w:b w:val="0"/>
                <w:sz w:val="21"/>
                <w:szCs w:val="21"/>
              </w:rPr>
              <w:t>流的基本方程式</w:t>
            </w:r>
          </w:p>
          <w:p w:rsidR="00E07D2A" w:rsidRPr="003F209D" w:rsidRDefault="00E07D2A" w:rsidP="00F114E8">
            <w:pPr>
              <w:pStyle w:val="2"/>
              <w:spacing w:line="320" w:lineRule="exact"/>
              <w:ind w:firstLine="420"/>
              <w:rPr>
                <w:rFonts w:ascii="Times New Roman" w:eastAsia="宋体" w:hAnsi="Times New Roman"/>
                <w:b w:val="0"/>
                <w:sz w:val="21"/>
                <w:szCs w:val="21"/>
              </w:rPr>
            </w:pPr>
            <w:r w:rsidRPr="003F209D">
              <w:rPr>
                <w:rFonts w:ascii="Times New Roman" w:eastAsia="宋体" w:hAnsi="Times New Roman"/>
                <w:b w:val="0"/>
                <w:sz w:val="21"/>
                <w:szCs w:val="21"/>
              </w:rPr>
              <w:t xml:space="preserve">12. </w:t>
            </w:r>
            <w:r w:rsidRPr="003F209D">
              <w:rPr>
                <w:rFonts w:ascii="Times New Roman" w:eastAsia="宋体" w:hAnsi="宋体"/>
                <w:b w:val="0"/>
                <w:sz w:val="21"/>
                <w:szCs w:val="21"/>
              </w:rPr>
              <w:t>理解流线与迹线方程、液体质点运动的基本形式、无涡流与有涡流、液体运动的连续性方程、理想液体的运动方程、实际液体的运动方程、</w:t>
            </w:r>
            <w:proofErr w:type="gramStart"/>
            <w:r w:rsidRPr="003F209D">
              <w:rPr>
                <w:rFonts w:ascii="Times New Roman" w:eastAsia="宋体" w:hAnsi="宋体"/>
                <w:b w:val="0"/>
                <w:sz w:val="21"/>
                <w:szCs w:val="21"/>
              </w:rPr>
              <w:t>紊</w:t>
            </w:r>
            <w:proofErr w:type="gramEnd"/>
            <w:r w:rsidRPr="003F209D">
              <w:rPr>
                <w:rFonts w:ascii="Times New Roman" w:eastAsia="宋体" w:hAnsi="宋体"/>
                <w:b w:val="0"/>
                <w:sz w:val="21"/>
                <w:szCs w:val="21"/>
              </w:rPr>
              <w:t>动扩散的基本方程、粘性液体应力及计算</w:t>
            </w:r>
          </w:p>
          <w:p w:rsidR="00E07D2A" w:rsidRPr="003F209D" w:rsidRDefault="00E07D2A" w:rsidP="00F114E8">
            <w:pPr>
              <w:pStyle w:val="2"/>
              <w:spacing w:line="320" w:lineRule="exact"/>
              <w:ind w:firstLine="420"/>
              <w:rPr>
                <w:rFonts w:ascii="Times New Roman" w:eastAsia="宋体" w:hAnsi="Times New Roman"/>
                <w:b w:val="0"/>
                <w:sz w:val="21"/>
                <w:szCs w:val="21"/>
              </w:rPr>
            </w:pPr>
            <w:r w:rsidRPr="003F209D">
              <w:rPr>
                <w:rFonts w:ascii="Times New Roman" w:eastAsia="宋体" w:hAnsi="Times New Roman"/>
                <w:b w:val="0"/>
                <w:sz w:val="21"/>
                <w:szCs w:val="21"/>
              </w:rPr>
              <w:t>13.</w:t>
            </w:r>
            <w:r w:rsidRPr="003F209D">
              <w:rPr>
                <w:rFonts w:ascii="Times New Roman" w:eastAsia="宋体" w:hAnsi="宋体"/>
                <w:b w:val="0"/>
                <w:sz w:val="21"/>
                <w:szCs w:val="21"/>
              </w:rPr>
              <w:t>理解边界层的概念、基本公式、边界层厚度、边界层动量方程、边界层的分离现象及绕流阻力</w:t>
            </w:r>
          </w:p>
          <w:p w:rsidR="00E07D2A" w:rsidRPr="003F209D" w:rsidRDefault="00E07D2A" w:rsidP="00F114E8">
            <w:pPr>
              <w:pStyle w:val="2"/>
              <w:spacing w:line="320" w:lineRule="exact"/>
              <w:ind w:firstLine="420"/>
              <w:rPr>
                <w:rFonts w:ascii="Times New Roman" w:eastAsia="宋体" w:hAnsi="Times New Roman"/>
                <w:b w:val="0"/>
                <w:sz w:val="21"/>
                <w:szCs w:val="21"/>
              </w:rPr>
            </w:pPr>
            <w:r w:rsidRPr="003F209D">
              <w:rPr>
                <w:rFonts w:ascii="Times New Roman" w:eastAsia="宋体" w:hAnsi="Times New Roman"/>
                <w:b w:val="0"/>
                <w:sz w:val="21"/>
                <w:szCs w:val="21"/>
              </w:rPr>
              <w:t>14.</w:t>
            </w:r>
            <w:r w:rsidRPr="003F209D">
              <w:rPr>
                <w:rFonts w:ascii="Times New Roman" w:eastAsia="宋体" w:hAnsi="宋体"/>
                <w:b w:val="0"/>
                <w:sz w:val="21"/>
                <w:szCs w:val="21"/>
              </w:rPr>
              <w:t>理解并掌握恒定平面势流的</w:t>
            </w:r>
            <w:proofErr w:type="gramStart"/>
            <w:r w:rsidRPr="003F209D">
              <w:rPr>
                <w:rFonts w:ascii="Times New Roman" w:eastAsia="宋体" w:hAnsi="宋体"/>
                <w:b w:val="0"/>
                <w:sz w:val="21"/>
                <w:szCs w:val="21"/>
              </w:rPr>
              <w:t>流速势及流函数</w:t>
            </w:r>
            <w:proofErr w:type="gramEnd"/>
          </w:p>
          <w:p w:rsidR="00E07D2A" w:rsidRPr="003F209D" w:rsidRDefault="00E07D2A" w:rsidP="00F114E8">
            <w:pPr>
              <w:pStyle w:val="2"/>
              <w:spacing w:line="320" w:lineRule="exact"/>
              <w:ind w:firstLine="420"/>
              <w:rPr>
                <w:rFonts w:ascii="Times New Roman" w:eastAsia="宋体" w:hAnsi="Times New Roman"/>
                <w:b w:val="0"/>
                <w:sz w:val="21"/>
                <w:szCs w:val="21"/>
              </w:rPr>
            </w:pPr>
            <w:r w:rsidRPr="003F209D">
              <w:rPr>
                <w:rFonts w:ascii="Times New Roman" w:eastAsia="宋体" w:hAnsi="Times New Roman"/>
                <w:b w:val="0"/>
                <w:sz w:val="21"/>
                <w:szCs w:val="21"/>
              </w:rPr>
              <w:t>15.</w:t>
            </w:r>
            <w:r w:rsidRPr="003F209D">
              <w:rPr>
                <w:rFonts w:ascii="Times New Roman" w:eastAsia="宋体" w:hAnsi="宋体"/>
                <w:b w:val="0"/>
                <w:sz w:val="21"/>
                <w:szCs w:val="21"/>
              </w:rPr>
              <w:t>理解并掌握渗流模型、达西定律、土坝渗流、基本微分方程、渗流的流速势函数</w:t>
            </w:r>
          </w:p>
          <w:p w:rsidR="00E07D2A" w:rsidRPr="00680D90" w:rsidRDefault="00E07D2A" w:rsidP="00680D90">
            <w:pPr>
              <w:pStyle w:val="2"/>
              <w:spacing w:line="320" w:lineRule="exact"/>
              <w:ind w:firstLine="420"/>
              <w:rPr>
                <w:rFonts w:ascii="Times New Roman" w:eastAsia="宋体" w:hAnsi="Times New Roman"/>
                <w:b w:val="0"/>
                <w:sz w:val="21"/>
                <w:szCs w:val="21"/>
              </w:rPr>
            </w:pPr>
            <w:r w:rsidRPr="003F209D">
              <w:rPr>
                <w:rFonts w:ascii="Times New Roman" w:eastAsia="宋体" w:hAnsi="Times New Roman"/>
                <w:b w:val="0"/>
                <w:sz w:val="21"/>
                <w:szCs w:val="21"/>
              </w:rPr>
              <w:t>16.</w:t>
            </w:r>
            <w:r w:rsidRPr="003F209D">
              <w:rPr>
                <w:rFonts w:ascii="Times New Roman" w:eastAsia="宋体" w:hAnsi="宋体"/>
                <w:b w:val="0"/>
                <w:sz w:val="21"/>
                <w:szCs w:val="21"/>
              </w:rPr>
              <w:t>理解并掌握相似现象的相似特征、相似条件、相似准则。</w:t>
            </w:r>
          </w:p>
        </w:tc>
      </w:tr>
      <w:tr w:rsidR="00E07D2A" w:rsidTr="00F114E8">
        <w:trPr>
          <w:trHeight w:val="924"/>
          <w:jc w:val="center"/>
        </w:trPr>
        <w:tc>
          <w:tcPr>
            <w:tcW w:w="9900" w:type="dxa"/>
          </w:tcPr>
          <w:p w:rsidR="00E07D2A" w:rsidRDefault="00E07D2A" w:rsidP="00F114E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参考书目(须与专业目录一致)(包括作者、书目、出版社、出版时间、版次)：</w:t>
            </w:r>
          </w:p>
          <w:p w:rsidR="00E07D2A" w:rsidRDefault="00E07D2A" w:rsidP="00F114E8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42301C">
              <w:rPr>
                <w:rFonts w:ascii="宋体" w:hAnsi="宋体" w:hint="eastAsia"/>
                <w:sz w:val="24"/>
              </w:rPr>
              <w:t xml:space="preserve">[1] </w:t>
            </w:r>
            <w:r w:rsidR="00550292" w:rsidRPr="00550292">
              <w:rPr>
                <w:rFonts w:ascii="宋体" w:hAnsi="宋体" w:hint="eastAsia"/>
                <w:sz w:val="24"/>
              </w:rPr>
              <w:t>四川大学水力学与山区河流开发保护国家重点实验室编.《水力学》（上下册），高等教育出版社，2016年，第五版</w:t>
            </w:r>
          </w:p>
        </w:tc>
      </w:tr>
    </w:tbl>
    <w:p w:rsidR="00680D90" w:rsidRDefault="00680D90" w:rsidP="00680D90">
      <w:pPr>
        <w:pStyle w:val="a5"/>
        <w:rPr>
          <w:sz w:val="21"/>
          <w:szCs w:val="21"/>
        </w:rPr>
      </w:pPr>
      <w:r>
        <w:rPr>
          <w:rFonts w:eastAsia="黑体" w:hint="eastAsia"/>
          <w:b/>
          <w:sz w:val="21"/>
        </w:rPr>
        <w:t>说明：</w:t>
      </w: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、考试基本内容：一般包括基础理论、实际知识、综合分析和论证等几个方面的内容。有些课程还应有基本运算和实验方法等方面的内容。字数一般在</w:t>
      </w:r>
      <w:r>
        <w:rPr>
          <w:rFonts w:hint="eastAsia"/>
          <w:sz w:val="21"/>
          <w:szCs w:val="21"/>
        </w:rPr>
        <w:t>300</w:t>
      </w:r>
      <w:r>
        <w:rPr>
          <w:rFonts w:hint="eastAsia"/>
          <w:sz w:val="21"/>
          <w:szCs w:val="21"/>
        </w:rPr>
        <w:t>字左右。</w:t>
      </w:r>
    </w:p>
    <w:p w:rsidR="00680D90" w:rsidRPr="00470889" w:rsidRDefault="00680D90" w:rsidP="00680D90">
      <w:pPr>
        <w:pStyle w:val="a5"/>
        <w:rPr>
          <w:sz w:val="21"/>
          <w:szCs w:val="21"/>
        </w:rPr>
      </w:pPr>
      <w:r w:rsidRPr="00F73612">
        <w:rPr>
          <w:rFonts w:hint="eastAsia"/>
          <w:sz w:val="21"/>
          <w:szCs w:val="21"/>
        </w:rPr>
        <w:t>2</w:t>
      </w:r>
      <w:r w:rsidRPr="00F73612">
        <w:rPr>
          <w:rFonts w:hint="eastAsia"/>
          <w:sz w:val="21"/>
          <w:szCs w:val="21"/>
        </w:rPr>
        <w:t>、难易程度：根据大学本科的教学大纲和本学科、专业</w:t>
      </w:r>
      <w:r w:rsidRPr="00470889">
        <w:rPr>
          <w:rFonts w:hint="eastAsia"/>
          <w:sz w:val="21"/>
          <w:szCs w:val="21"/>
        </w:rPr>
        <w:t>的基本要求，一般应使大学本科毕业生中优秀学生在规定的三个小时内</w:t>
      </w:r>
      <w:proofErr w:type="gramStart"/>
      <w:r w:rsidRPr="00470889">
        <w:rPr>
          <w:rFonts w:hint="eastAsia"/>
          <w:sz w:val="21"/>
          <w:szCs w:val="21"/>
        </w:rPr>
        <w:t>答完全</w:t>
      </w:r>
      <w:proofErr w:type="gramEnd"/>
      <w:r w:rsidRPr="00470889">
        <w:rPr>
          <w:rFonts w:hint="eastAsia"/>
          <w:sz w:val="21"/>
          <w:szCs w:val="21"/>
        </w:rPr>
        <w:t>部考题，略有一些时间进行检查和思考。排序从易到难。</w:t>
      </w:r>
    </w:p>
    <w:p w:rsidR="00680D90" w:rsidRPr="008D0AED" w:rsidRDefault="00680D90" w:rsidP="008D0AED">
      <w:pPr>
        <w:pStyle w:val="a5"/>
        <w:rPr>
          <w:sz w:val="21"/>
          <w:szCs w:val="21"/>
        </w:rPr>
      </w:pPr>
      <w:r w:rsidRPr="00470889">
        <w:rPr>
          <w:rFonts w:hint="eastAsia"/>
          <w:sz w:val="21"/>
          <w:szCs w:val="21"/>
        </w:rPr>
        <w:t>3</w:t>
      </w:r>
      <w:r w:rsidRPr="00470889">
        <w:rPr>
          <w:rFonts w:hint="eastAsia"/>
          <w:sz w:val="21"/>
          <w:szCs w:val="21"/>
        </w:rPr>
        <w:t>、大纲中禁止出现“考点”、“要点”、“重点”等字样。“科目说明”（本科目须带</w:t>
      </w:r>
      <w:r w:rsidR="008D0AED">
        <w:rPr>
          <w:rFonts w:hint="eastAsia"/>
          <w:sz w:val="21"/>
          <w:szCs w:val="21"/>
        </w:rPr>
        <w:t>铅笔、直尺和计算器</w:t>
      </w:r>
      <w:r w:rsidRPr="00470889">
        <w:rPr>
          <w:rFonts w:hint="eastAsia"/>
          <w:sz w:val="21"/>
          <w:szCs w:val="21"/>
        </w:rPr>
        <w:t>工具入场）届时将打印在考生的准考证上，考生大纲及目录系统中的“科目说明”必须能满足答题需要，且内容一致。</w:t>
      </w:r>
    </w:p>
    <w:p w:rsidR="00680D90" w:rsidRDefault="00680D90" w:rsidP="00680D90">
      <w:r>
        <w:rPr>
          <w:rFonts w:hint="eastAsia"/>
        </w:rPr>
        <w:t>编制人签名：</w:t>
      </w:r>
      <w:r>
        <w:rPr>
          <w:rFonts w:hint="eastAsia"/>
        </w:rPr>
        <w:t xml:space="preserve">                                  </w:t>
      </w:r>
      <w:r w:rsidRPr="00470889">
        <w:rPr>
          <w:rFonts w:hint="eastAsia"/>
          <w:szCs w:val="21"/>
        </w:rPr>
        <w:t>研究生招生领导小组组长审核签名</w:t>
      </w:r>
      <w:r>
        <w:rPr>
          <w:rFonts w:hint="eastAsia"/>
        </w:rPr>
        <w:t>：</w:t>
      </w:r>
    </w:p>
    <w:p w:rsidR="00680D90" w:rsidRDefault="00680D90" w:rsidP="00680D90">
      <w:r>
        <w:rPr>
          <w:rFonts w:hint="eastAsia"/>
        </w:rPr>
        <w:t xml:space="preserve">                                                                   </w:t>
      </w:r>
    </w:p>
    <w:p w:rsidR="00FA44CF" w:rsidRDefault="00680D90" w:rsidP="00680D90">
      <w:pPr>
        <w:ind w:firstLineChars="3400" w:firstLine="7140"/>
      </w:pP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sectPr w:rsidR="00FA44CF" w:rsidSect="00680D90">
      <w:headerReference w:type="default" r:id="rId8"/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19D" w:rsidRDefault="00E5019D" w:rsidP="00E07D2A">
      <w:r>
        <w:separator/>
      </w:r>
    </w:p>
  </w:endnote>
  <w:endnote w:type="continuationSeparator" w:id="0">
    <w:p w:rsidR="00E5019D" w:rsidRDefault="00E5019D" w:rsidP="00E07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and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19D" w:rsidRDefault="00E5019D" w:rsidP="00E07D2A">
      <w:r>
        <w:separator/>
      </w:r>
    </w:p>
  </w:footnote>
  <w:footnote w:type="continuationSeparator" w:id="0">
    <w:p w:rsidR="00E5019D" w:rsidRDefault="00E5019D" w:rsidP="00E07D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B11" w:rsidRDefault="00A47B11" w:rsidP="00A47B1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7D2A"/>
    <w:rsid w:val="000E2BE6"/>
    <w:rsid w:val="00157E28"/>
    <w:rsid w:val="001D73BB"/>
    <w:rsid w:val="00334AC9"/>
    <w:rsid w:val="00382284"/>
    <w:rsid w:val="003D0C1A"/>
    <w:rsid w:val="003D1737"/>
    <w:rsid w:val="003D6647"/>
    <w:rsid w:val="003E72F0"/>
    <w:rsid w:val="00463002"/>
    <w:rsid w:val="004B3624"/>
    <w:rsid w:val="004F1DF4"/>
    <w:rsid w:val="00550292"/>
    <w:rsid w:val="00575867"/>
    <w:rsid w:val="005F4B0C"/>
    <w:rsid w:val="00680D90"/>
    <w:rsid w:val="00703856"/>
    <w:rsid w:val="007202FB"/>
    <w:rsid w:val="00727509"/>
    <w:rsid w:val="00737803"/>
    <w:rsid w:val="007617B9"/>
    <w:rsid w:val="0087682D"/>
    <w:rsid w:val="008A7505"/>
    <w:rsid w:val="008A7D22"/>
    <w:rsid w:val="008D0AED"/>
    <w:rsid w:val="00965324"/>
    <w:rsid w:val="00982416"/>
    <w:rsid w:val="009B118D"/>
    <w:rsid w:val="00A238AE"/>
    <w:rsid w:val="00A47B11"/>
    <w:rsid w:val="00AE2975"/>
    <w:rsid w:val="00AF1809"/>
    <w:rsid w:val="00B21FD1"/>
    <w:rsid w:val="00BA0B61"/>
    <w:rsid w:val="00C432D0"/>
    <w:rsid w:val="00C6725B"/>
    <w:rsid w:val="00E07D2A"/>
    <w:rsid w:val="00E5019D"/>
    <w:rsid w:val="00EC45A1"/>
    <w:rsid w:val="00F910CE"/>
    <w:rsid w:val="00F91383"/>
    <w:rsid w:val="00FA44CF"/>
    <w:rsid w:val="00FD5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D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E07D2A"/>
    <w:pPr>
      <w:keepNext/>
      <w:keepLines/>
      <w:spacing w:line="360" w:lineRule="auto"/>
      <w:ind w:firstLineChars="200" w:firstLine="482"/>
      <w:outlineLvl w:val="1"/>
    </w:pPr>
    <w:rPr>
      <w:rFonts w:ascii="Arial" w:eastAsia="黑体" w:hAnsi="Arial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7D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7D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7D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7D2A"/>
    <w:rPr>
      <w:sz w:val="18"/>
      <w:szCs w:val="18"/>
    </w:rPr>
  </w:style>
  <w:style w:type="character" w:customStyle="1" w:styleId="2Char">
    <w:name w:val="标题 2 Char"/>
    <w:basedOn w:val="a0"/>
    <w:link w:val="2"/>
    <w:rsid w:val="00E07D2A"/>
    <w:rPr>
      <w:rFonts w:ascii="Arial" w:eastAsia="黑体" w:hAnsi="Arial" w:cs="Times New Roman"/>
      <w:b/>
      <w:bCs/>
      <w:sz w:val="24"/>
      <w:szCs w:val="32"/>
    </w:rPr>
  </w:style>
  <w:style w:type="paragraph" w:styleId="a5">
    <w:name w:val="Body Text"/>
    <w:basedOn w:val="a"/>
    <w:link w:val="Char1"/>
    <w:rsid w:val="00E07D2A"/>
    <w:rPr>
      <w:sz w:val="18"/>
      <w:szCs w:val="20"/>
    </w:rPr>
  </w:style>
  <w:style w:type="character" w:customStyle="1" w:styleId="Char1">
    <w:name w:val="正文文本 Char"/>
    <w:basedOn w:val="a0"/>
    <w:link w:val="a5"/>
    <w:rsid w:val="00E07D2A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1379</Characters>
  <Application>Microsoft Office Word</Application>
  <DocSecurity>0</DocSecurity>
  <Lines>11</Lines>
  <Paragraphs>3</Paragraphs>
  <ScaleCrop>false</ScaleCrop>
  <Company>Microsoft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用户</cp:lastModifiedBy>
  <cp:revision>8</cp:revision>
  <cp:lastPrinted>2018-07-06T05:00:00Z</cp:lastPrinted>
  <dcterms:created xsi:type="dcterms:W3CDTF">2018-07-06T04:57:00Z</dcterms:created>
  <dcterms:modified xsi:type="dcterms:W3CDTF">2019-06-21T01:49:00Z</dcterms:modified>
</cp:coreProperties>
</file>