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2"/>
        </w:rPr>
      </w:pPr>
      <w:r>
        <w:rPr>
          <w:rFonts w:hint="eastAsia" w:ascii="黑体" w:eastAsia="黑体"/>
          <w:b/>
          <w:bCs/>
          <w:sz w:val="32"/>
        </w:rPr>
        <w:t>化学与材料学院20</w:t>
      </w:r>
      <w:r>
        <w:rPr>
          <w:rFonts w:hint="eastAsia" w:ascii="黑体" w:eastAsia="黑体"/>
          <w:b/>
          <w:bCs/>
          <w:sz w:val="32"/>
          <w:lang w:val="en-US" w:eastAsia="zh-CN"/>
        </w:rPr>
        <w:t>20</w:t>
      </w:r>
      <w:r>
        <w:rPr>
          <w:rFonts w:hint="eastAsia" w:ascii="黑体" w:eastAsia="黑体"/>
          <w:b/>
          <w:bCs/>
          <w:sz w:val="32"/>
        </w:rPr>
        <w:t>年硕士研究生院内调剂</w:t>
      </w:r>
      <w:r>
        <w:rPr>
          <w:rFonts w:hint="eastAsia" w:ascii="黑体" w:eastAsia="黑体"/>
          <w:b/>
          <w:bCs/>
          <w:sz w:val="32"/>
          <w:lang w:eastAsia="zh-CN"/>
        </w:rPr>
        <w:t>申请</w:t>
      </w:r>
      <w:r>
        <w:rPr>
          <w:rFonts w:hint="eastAsia" w:ascii="黑体" w:eastAsia="黑体"/>
          <w:b/>
          <w:bCs/>
          <w:sz w:val="32"/>
        </w:rPr>
        <w:t>表</w:t>
      </w:r>
    </w:p>
    <w:p>
      <w:pPr>
        <w:jc w:val="center"/>
        <w:rPr>
          <w:rFonts w:hint="eastAsia" w:ascii="黑体" w:eastAsia="黑体"/>
          <w:b/>
          <w:bCs/>
          <w:sz w:val="32"/>
        </w:rPr>
      </w:pP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                                               </w:t>
      </w:r>
    </w:p>
    <w:tbl>
      <w:tblPr>
        <w:tblStyle w:val="3"/>
        <w:tblW w:w="1024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591"/>
        <w:gridCol w:w="524"/>
        <w:gridCol w:w="654"/>
        <w:gridCol w:w="305"/>
        <w:gridCol w:w="332"/>
        <w:gridCol w:w="552"/>
        <w:gridCol w:w="1757"/>
        <w:gridCol w:w="64"/>
        <w:gridCol w:w="1291"/>
        <w:gridCol w:w="9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准考证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4569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0" w:type="dxa"/>
            <w:gridSpan w:val="11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现在学习或工作单位与联系电话：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本科毕业学校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4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是否“985工程”大学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(不含独立学院)</w:t>
            </w:r>
          </w:p>
        </w:tc>
        <w:tc>
          <w:tcPr>
            <w:tcW w:w="2260" w:type="dxa"/>
            <w:gridSpan w:val="3"/>
            <w:vAlign w:val="center"/>
          </w:tcPr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4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考生身份证号</w:t>
            </w:r>
          </w:p>
        </w:tc>
        <w:tc>
          <w:tcPr>
            <w:tcW w:w="2260" w:type="dxa"/>
            <w:gridSpan w:val="3"/>
            <w:vAlign w:val="center"/>
          </w:tcPr>
          <w:p>
            <w:pPr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第一志愿报考院校</w:t>
            </w:r>
          </w:p>
        </w:tc>
        <w:tc>
          <w:tcPr>
            <w:tcW w:w="7975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exact"/>
          <w:jc w:val="center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报考专业代码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报考专业名称</w:t>
            </w:r>
          </w:p>
        </w:tc>
        <w:tc>
          <w:tcPr>
            <w:tcW w:w="4569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  <w:t>只接收第一志愿报考</w:t>
            </w:r>
            <w:r>
              <w:rPr>
                <w:rFonts w:hint="eastAsia" w:ascii="楷体" w:hAnsi="楷体" w:eastAsia="楷体" w:cs="楷体"/>
                <w:b/>
                <w:bCs/>
                <w:color w:val="FF0000"/>
                <w:sz w:val="21"/>
                <w:szCs w:val="21"/>
                <w:u w:val="single"/>
                <w:lang w:val="en-US" w:eastAsia="zh-CN"/>
              </w:rPr>
              <w:t>暨南大学化学与材料学院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u w:val="none"/>
                <w:lang w:val="en-US" w:eastAsia="zh-CN"/>
              </w:rPr>
              <w:t>的</w:t>
            </w:r>
            <w:r>
              <w:rPr>
                <w:rFonts w:hint="eastAsia" w:ascii="楷体" w:hAnsi="楷体" w:eastAsia="楷体" w:cs="楷体"/>
                <w:b/>
                <w:bCs/>
                <w:color w:val="FF0000"/>
                <w:sz w:val="21"/>
                <w:szCs w:val="21"/>
                <w:u w:val="single"/>
                <w:lang w:val="en-US" w:eastAsia="zh-CN"/>
              </w:rPr>
              <w:t>初试科目与材料与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color w:val="FF0000"/>
                <w:sz w:val="21"/>
                <w:szCs w:val="21"/>
                <w:u w:val="single"/>
                <w:lang w:val="en-US" w:eastAsia="zh-CN"/>
              </w:rPr>
              <w:t>化工</w:t>
            </w:r>
            <w:r>
              <w:rPr>
                <w:rFonts w:hint="eastAsia" w:ascii="楷体" w:hAnsi="楷体" w:eastAsia="楷体" w:cs="楷体"/>
                <w:b/>
                <w:bCs/>
                <w:color w:val="FF0000"/>
                <w:sz w:val="21"/>
                <w:szCs w:val="21"/>
                <w:u w:val="single"/>
              </w:rPr>
              <w:t>专业</w:t>
            </w:r>
            <w:r>
              <w:rPr>
                <w:rFonts w:hint="eastAsia" w:ascii="楷体" w:hAnsi="楷体" w:eastAsia="楷体" w:cs="楷体"/>
                <w:b/>
                <w:bCs/>
                <w:color w:val="FF0000"/>
                <w:sz w:val="21"/>
                <w:szCs w:val="21"/>
                <w:u w:val="single"/>
                <w:lang w:val="en-US" w:eastAsia="zh-CN"/>
              </w:rPr>
              <w:t>初试科目相同或相近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专业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  <w:t>的考生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调入专业代码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085</w:t>
            </w:r>
            <w:r>
              <w:rPr>
                <w:rFonts w:hint="eastAsia" w:ascii="宋体" w:hAnsi="宋体" w:cs="Tahoma"/>
                <w:color w:val="333333"/>
                <w:kern w:val="0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调入专业名称</w:t>
            </w:r>
          </w:p>
        </w:tc>
        <w:tc>
          <w:tcPr>
            <w:tcW w:w="4569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材料</w:t>
            </w:r>
            <w:r>
              <w:rPr>
                <w:rFonts w:hint="eastAsia"/>
                <w:sz w:val="24"/>
                <w:lang w:val="en-US" w:eastAsia="zh-CN"/>
              </w:rPr>
              <w:t>与化工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初试成绩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   分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外语语种及成绩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政治成绩</w:t>
            </w:r>
          </w:p>
        </w:tc>
        <w:tc>
          <w:tcPr>
            <w:tcW w:w="905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65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业务一名称</w:t>
            </w:r>
          </w:p>
        </w:tc>
        <w:tc>
          <w:tcPr>
            <w:tcW w:w="2367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业务一成绩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65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业务二名称</w:t>
            </w:r>
          </w:p>
        </w:tc>
        <w:tc>
          <w:tcPr>
            <w:tcW w:w="2367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业务二成绩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1" w:hRule="atLeast"/>
          <w:jc w:val="center"/>
        </w:trPr>
        <w:tc>
          <w:tcPr>
            <w:tcW w:w="10240" w:type="dxa"/>
            <w:gridSpan w:val="11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调剂复试理由：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4"/>
              </w:rPr>
              <w:t>　　　　　　　　　　　　　　　                               年　　　月　　　日</w:t>
            </w:r>
          </w:p>
        </w:tc>
      </w:tr>
    </w:tbl>
    <w:p>
      <w:pPr>
        <w:ind w:left="690" w:leftChars="-186" w:hanging="1081"/>
        <w:rPr>
          <w:rFonts w:hint="eastAsia"/>
          <w:sz w:val="24"/>
        </w:rPr>
      </w:pPr>
    </w:p>
    <w:p>
      <w:pPr>
        <w:rPr>
          <w:rFonts w:hint="eastAsia"/>
          <w:lang w:eastAsia="zh-CN"/>
        </w:rPr>
      </w:pPr>
    </w:p>
    <w:p/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67F53"/>
    <w:rsid w:val="357C622A"/>
    <w:rsid w:val="44F67CE3"/>
    <w:rsid w:val="4669169A"/>
    <w:rsid w:val="496A1E4A"/>
    <w:rsid w:val="64287ACB"/>
    <w:rsid w:val="68167F53"/>
    <w:rsid w:val="76C4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2019-03-22T10:38:00Z</dcterms:created>
  <dc:creator>薛定谔的喵</dc:creator>
  <cp:lastModifiedBy>薛定谔的喵</cp:lastModifiedBy>
  <dcterms:modified xsi:type="dcterms:W3CDTF">2020-05-02T09:33:08Z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